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4D89" w14:textId="2889BE72" w:rsidR="00117EBC" w:rsidRDefault="00855D5A" w:rsidP="7AF20207">
      <w:pPr>
        <w:spacing w:line="345" w:lineRule="exact"/>
        <w:jc w:val="center"/>
        <w:rPr>
          <w:rFonts w:ascii="Calibri" w:eastAsia="Calibri" w:hAnsi="Calibri" w:cs="Calibri"/>
          <w:color w:val="2E75B5"/>
          <w:sz w:val="28"/>
          <w:szCs w:val="28"/>
          <w:u w:val="single"/>
        </w:rPr>
      </w:pPr>
      <w:r>
        <w:rPr>
          <w:rFonts w:ascii="Calibri" w:eastAsia="Calibri" w:hAnsi="Calibri" w:cs="Calibri"/>
          <w:color w:val="2E75B5"/>
          <w:sz w:val="28"/>
          <w:szCs w:val="28"/>
          <w:u w:val="single"/>
        </w:rPr>
        <w:t xml:space="preserve">Draft </w:t>
      </w:r>
      <w:r w:rsidR="7C8DD268" w:rsidRPr="7AF20207">
        <w:rPr>
          <w:rFonts w:ascii="Calibri" w:eastAsia="Calibri" w:hAnsi="Calibri" w:cs="Calibri"/>
          <w:color w:val="2E75B5"/>
          <w:sz w:val="28"/>
          <w:szCs w:val="28"/>
          <w:u w:val="single"/>
        </w:rPr>
        <w:t>Henrico County Crosswalk Policy</w:t>
      </w:r>
    </w:p>
    <w:p w14:paraId="597FF5AD" w14:textId="2FFC9A1F" w:rsidR="00117EBC" w:rsidRDefault="7C8DD268" w:rsidP="7AF20207">
      <w:pPr>
        <w:pStyle w:val="ListParagraph"/>
        <w:numPr>
          <w:ilvl w:val="0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b/>
          <w:bCs/>
          <w:color w:val="000000" w:themeColor="text1"/>
          <w:u w:val="single"/>
        </w:rPr>
        <w:t>Criteria for Crosswalk Installation</w:t>
      </w:r>
    </w:p>
    <w:p w14:paraId="4017E47D" w14:textId="63DA384E" w:rsidR="00117EBC" w:rsidRDefault="7C8DD268" w:rsidP="00855D5A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No crosswalk will be installed in a residential neighborhood unless on a school route.</w:t>
      </w:r>
    </w:p>
    <w:p w14:paraId="62135F6A" w14:textId="77777777" w:rsidR="00855D5A" w:rsidRPr="00855D5A" w:rsidRDefault="00855D5A" w:rsidP="00855D5A">
      <w:pPr>
        <w:pStyle w:val="ListParagraph"/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0AB93F4B" w14:textId="77C77371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Speed Limit</w:t>
      </w:r>
    </w:p>
    <w:p w14:paraId="2832DFAA" w14:textId="027065B2" w:rsidR="00117EBC" w:rsidRDefault="7C8DD268" w:rsidP="7AF20207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Crosswalks may be considered on roads with posted speed limits of 35 MPH.</w:t>
      </w:r>
    </w:p>
    <w:p w14:paraId="139C7DA7" w14:textId="5D3AEE30" w:rsidR="00117EBC" w:rsidRDefault="7C8DD268" w:rsidP="00855D5A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Engineering judgement may be used for consideration of crosswalks on roads with posted speed limits of 25 MPH on a case-by-case basis.</w:t>
      </w:r>
    </w:p>
    <w:p w14:paraId="33A5BF53" w14:textId="77777777" w:rsidR="00855D5A" w:rsidRPr="00855D5A" w:rsidRDefault="00855D5A" w:rsidP="00855D5A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6E5D7798" w14:textId="663A6563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Pedestrian Volume</w:t>
      </w:r>
    </w:p>
    <w:p w14:paraId="0997A871" w14:textId="339D8921" w:rsidR="00117EBC" w:rsidRDefault="7C8DD268" w:rsidP="7AF20207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A minimum of 10 pedestrians/hour in the peak hours.</w:t>
      </w:r>
    </w:p>
    <w:p w14:paraId="55B475E3" w14:textId="77777777" w:rsidR="00855D5A" w:rsidRDefault="00855D5A" w:rsidP="00855D5A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35319B40" w14:textId="17FA8EAE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Vehicular (Traffic) Volume</w:t>
      </w:r>
    </w:p>
    <w:p w14:paraId="46004E3F" w14:textId="04B912C1" w:rsidR="00117EBC" w:rsidRDefault="7C8DD268" w:rsidP="7AF20207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A </w:t>
      </w:r>
      <w:proofErr w:type="gramStart"/>
      <w:r w:rsidRPr="7AF20207">
        <w:rPr>
          <w:rFonts w:ascii="Calibri" w:eastAsia="Calibri" w:hAnsi="Calibri" w:cs="Calibri"/>
          <w:color w:val="000000" w:themeColor="text1"/>
        </w:rPr>
        <w:t>minimum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1500 vehicles per day (VPH) or 100 VPH during the peak hour.</w:t>
      </w:r>
    </w:p>
    <w:p w14:paraId="460ED2B4" w14:textId="77777777" w:rsidR="00855D5A" w:rsidRDefault="00855D5A" w:rsidP="00855D5A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3D4DBC6A" w14:textId="21F4F99C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Road Width</w:t>
      </w:r>
    </w:p>
    <w:p w14:paraId="35E0B214" w14:textId="5E8AB840" w:rsidR="00117EBC" w:rsidRDefault="7C8DD268" w:rsidP="00855D5A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A minimum road width of 24' is required to be considered for crosswalk placement.</w:t>
      </w:r>
    </w:p>
    <w:p w14:paraId="34720103" w14:textId="77777777" w:rsidR="00855D5A" w:rsidRPr="00855D5A" w:rsidRDefault="00855D5A" w:rsidP="00855D5A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471F6AB2" w14:textId="3C3E42D6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Origin and Destination</w:t>
      </w:r>
    </w:p>
    <w:p w14:paraId="09C99FC6" w14:textId="2BB3D672" w:rsidR="00117EBC" w:rsidRDefault="7C8DD268" w:rsidP="00C10118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The establishment of crosswalks may be assessed based on their proximity to significant traffic origins and destinations.  Examples may encompass, but are not confined </w:t>
      </w:r>
      <w:proofErr w:type="gramStart"/>
      <w:r w:rsidRPr="7AF20207">
        <w:rPr>
          <w:rFonts w:ascii="Calibri" w:eastAsia="Calibri" w:hAnsi="Calibri" w:cs="Calibri"/>
          <w:color w:val="000000" w:themeColor="text1"/>
        </w:rPr>
        <w:t>to: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schools, libraries, parks, recreational areas, shopping complexes, multi-family dwellings and restaurants.</w:t>
      </w:r>
    </w:p>
    <w:p w14:paraId="20EA1E9B" w14:textId="77777777" w:rsidR="00C10118" w:rsidRPr="00C10118" w:rsidRDefault="00C10118" w:rsidP="00C10118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6324EAA9" w14:textId="4E6C06A3" w:rsidR="00117EBC" w:rsidRDefault="7C8DD268" w:rsidP="7AF20207">
      <w:pPr>
        <w:pStyle w:val="ListParagraph"/>
        <w:numPr>
          <w:ilvl w:val="0"/>
          <w:numId w:val="4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Spacing between Crosswalks</w:t>
      </w:r>
    </w:p>
    <w:p w14:paraId="333CE851" w14:textId="5E3DD522" w:rsidR="00117EBC" w:rsidRDefault="7C8DD268" w:rsidP="7AF20207">
      <w:pPr>
        <w:pStyle w:val="ListParagraph"/>
        <w:numPr>
          <w:ilvl w:val="0"/>
          <w:numId w:val="3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proofErr w:type="gramStart"/>
      <w:r w:rsidRPr="7AF20207">
        <w:rPr>
          <w:rFonts w:ascii="Calibri" w:eastAsia="Calibri" w:hAnsi="Calibri" w:cs="Calibri"/>
          <w:color w:val="000000" w:themeColor="text1"/>
        </w:rPr>
        <w:t>Ideal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spacing between crosswalks is 750', however, at locations with high vehicular volumes, crosswalks will be considered at a minimum spacing of 300' between locations.</w:t>
      </w:r>
    </w:p>
    <w:p w14:paraId="21648F7E" w14:textId="77777777" w:rsidR="009C4DF5" w:rsidRDefault="009C4DF5" w:rsidP="009C4DF5">
      <w:pPr>
        <w:pStyle w:val="ListParagraph"/>
        <w:spacing w:line="270" w:lineRule="exact"/>
        <w:ind w:left="1440"/>
        <w:rPr>
          <w:rFonts w:ascii="Calibri" w:eastAsia="Calibri" w:hAnsi="Calibri" w:cs="Calibri"/>
          <w:color w:val="000000" w:themeColor="text1"/>
        </w:rPr>
      </w:pPr>
    </w:p>
    <w:p w14:paraId="1867DBA6" w14:textId="03BC76DF" w:rsidR="00117EBC" w:rsidRDefault="7C8DD268" w:rsidP="7AF20207">
      <w:pPr>
        <w:pStyle w:val="ListParagraph"/>
        <w:numPr>
          <w:ilvl w:val="0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Types of </w:t>
      </w:r>
      <w:proofErr w:type="gramStart"/>
      <w:r w:rsidRPr="7AF20207">
        <w:rPr>
          <w:rFonts w:ascii="Calibri" w:eastAsia="Calibri" w:hAnsi="Calibri" w:cs="Calibri"/>
          <w:b/>
          <w:bCs/>
          <w:color w:val="000000" w:themeColor="text1"/>
          <w:u w:val="single"/>
        </w:rPr>
        <w:t>Crosswalk</w:t>
      </w:r>
      <w:proofErr w:type="gramEnd"/>
    </w:p>
    <w:p w14:paraId="3E8A3F87" w14:textId="6D30443E" w:rsidR="00117EBC" w:rsidRDefault="7C8DD268" w:rsidP="009C4DF5">
      <w:pPr>
        <w:pStyle w:val="ListParagraph"/>
        <w:numPr>
          <w:ilvl w:val="0"/>
          <w:numId w:val="6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All crosswalks shall be high-visibility bar </w:t>
      </w:r>
      <w:proofErr w:type="gramStart"/>
      <w:r w:rsidRPr="7AF20207">
        <w:rPr>
          <w:rFonts w:ascii="Calibri" w:eastAsia="Calibri" w:hAnsi="Calibri" w:cs="Calibri"/>
          <w:color w:val="000000" w:themeColor="text1"/>
        </w:rPr>
        <w:t>pair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.  Existing crosswalks that are not </w:t>
      </w:r>
      <w:proofErr w:type="gramStart"/>
      <w:r w:rsidRPr="7AF20207">
        <w:rPr>
          <w:rFonts w:ascii="Calibri" w:eastAsia="Calibri" w:hAnsi="Calibri" w:cs="Calibri"/>
          <w:color w:val="000000" w:themeColor="text1"/>
        </w:rPr>
        <w:t>high-visibility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will be upgraded during maintenance.</w:t>
      </w:r>
    </w:p>
    <w:p w14:paraId="5AC71259" w14:textId="77777777" w:rsidR="009C4DF5" w:rsidRPr="009C4DF5" w:rsidRDefault="009C4DF5" w:rsidP="009C4DF5">
      <w:pPr>
        <w:pStyle w:val="ListParagraph"/>
        <w:spacing w:line="270" w:lineRule="exact"/>
        <w:ind w:left="1080"/>
        <w:rPr>
          <w:rFonts w:ascii="Calibri" w:eastAsia="Calibri" w:hAnsi="Calibri" w:cs="Calibri"/>
          <w:color w:val="000000" w:themeColor="text1"/>
        </w:rPr>
      </w:pPr>
    </w:p>
    <w:p w14:paraId="1810C7FE" w14:textId="35811D86" w:rsidR="00117EBC" w:rsidRDefault="7C8DD268" w:rsidP="7AF20207">
      <w:pPr>
        <w:pStyle w:val="ListParagraph"/>
        <w:numPr>
          <w:ilvl w:val="0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b/>
          <w:bCs/>
          <w:color w:val="000000" w:themeColor="text1"/>
          <w:u w:val="single"/>
        </w:rPr>
        <w:t>Sign Enhancement Criteria for Crosswalk</w:t>
      </w:r>
    </w:p>
    <w:p w14:paraId="6705F670" w14:textId="71226EF2" w:rsidR="00117EBC" w:rsidRPr="0025452D" w:rsidRDefault="7C8DD268" w:rsidP="00DA361D">
      <w:pPr>
        <w:pStyle w:val="ListParagraph"/>
        <w:numPr>
          <w:ilvl w:val="1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0025452D">
        <w:rPr>
          <w:rFonts w:ascii="Calibri" w:eastAsia="Calibri" w:hAnsi="Calibri" w:cs="Calibri"/>
          <w:color w:val="000000" w:themeColor="text1"/>
        </w:rPr>
        <w:t>Static (Non-Flashing) Signs</w:t>
      </w:r>
    </w:p>
    <w:p w14:paraId="452CF32C" w14:textId="599DCE43" w:rsidR="00117EBC" w:rsidRPr="00C744F5" w:rsidRDefault="7C8DD268" w:rsidP="00C744F5">
      <w:pPr>
        <w:spacing w:line="270" w:lineRule="exact"/>
        <w:ind w:firstLine="720"/>
        <w:rPr>
          <w:rFonts w:ascii="Calibri" w:eastAsia="Calibri" w:hAnsi="Calibri" w:cs="Calibri"/>
          <w:color w:val="000000" w:themeColor="text1"/>
        </w:rPr>
      </w:pPr>
      <w:r w:rsidRPr="00C744F5">
        <w:rPr>
          <w:rFonts w:ascii="Calibri" w:eastAsia="Calibri" w:hAnsi="Calibri" w:cs="Calibri"/>
          <w:color w:val="000000" w:themeColor="text1"/>
        </w:rPr>
        <w:t>Criteria for considering Static Signs at an uncontrolled location shall be:</w:t>
      </w:r>
    </w:p>
    <w:p w14:paraId="1CEE2E5B" w14:textId="42B201AD" w:rsidR="00117EBC" w:rsidRDefault="7C8DD268" w:rsidP="00E66D69">
      <w:pPr>
        <w:pStyle w:val="ListParagraph"/>
        <w:numPr>
          <w:ilvl w:val="0"/>
          <w:numId w:val="8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Posted speed limit of 25 MPH.</w:t>
      </w:r>
    </w:p>
    <w:p w14:paraId="64B56EF8" w14:textId="00027237" w:rsidR="00117EBC" w:rsidRDefault="7C8DD268" w:rsidP="00E66D69">
      <w:pPr>
        <w:pStyle w:val="ListParagraph"/>
        <w:numPr>
          <w:ilvl w:val="0"/>
          <w:numId w:val="8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Pedestrian volumes = 10 per hour in the peak hours, minimum.</w:t>
      </w:r>
    </w:p>
    <w:p w14:paraId="56F99C47" w14:textId="5CF4590A" w:rsidR="00117EBC" w:rsidRDefault="7C8DD268" w:rsidP="00E66D69">
      <w:pPr>
        <w:pStyle w:val="ListParagraph"/>
        <w:numPr>
          <w:ilvl w:val="0"/>
          <w:numId w:val="8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Vehicular volume = Minimum 3000 VPD or 225 VPH during the peak hour.</w:t>
      </w:r>
    </w:p>
    <w:p w14:paraId="5976257D" w14:textId="77777777" w:rsidR="00705C2C" w:rsidRPr="00705C2C" w:rsidRDefault="00705C2C" w:rsidP="00705C2C">
      <w:pPr>
        <w:pStyle w:val="ListParagraph"/>
        <w:spacing w:line="270" w:lineRule="exact"/>
        <w:ind w:left="1440"/>
        <w:rPr>
          <w:rFonts w:ascii="Calibri" w:eastAsia="Calibri" w:hAnsi="Calibri" w:cs="Calibri"/>
          <w:color w:val="000000" w:themeColor="text1"/>
        </w:rPr>
      </w:pPr>
    </w:p>
    <w:p w14:paraId="24A1FDFF" w14:textId="0CE50DEA" w:rsidR="00117EBC" w:rsidRPr="00705C2C" w:rsidRDefault="7C8DD268" w:rsidP="00C744F5">
      <w:pPr>
        <w:pStyle w:val="ListParagraph"/>
        <w:numPr>
          <w:ilvl w:val="1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00705C2C">
        <w:rPr>
          <w:rFonts w:ascii="Calibri" w:eastAsia="Calibri" w:hAnsi="Calibri" w:cs="Calibri"/>
          <w:color w:val="000000" w:themeColor="text1"/>
        </w:rPr>
        <w:t>Rectangular Rapid Flashing Beacon (RRFB)</w:t>
      </w:r>
    </w:p>
    <w:p w14:paraId="71203D43" w14:textId="72B8FE7B" w:rsidR="00117EBC" w:rsidRDefault="7C8DD268" w:rsidP="00C66353">
      <w:pPr>
        <w:pStyle w:val="ListParagraph"/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Criteria for considering RRFBs at an uncontrolled location shall be:</w:t>
      </w:r>
    </w:p>
    <w:p w14:paraId="62797BB4" w14:textId="5F967FA7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Posted speed limit = 35 MPH, minimum. </w:t>
      </w:r>
    </w:p>
    <w:p w14:paraId="68A37808" w14:textId="172DF074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Pedestrian volumes = 10 per hour, minimum.</w:t>
      </w:r>
    </w:p>
    <w:p w14:paraId="65F5171D" w14:textId="0427729A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Vehicular volume = 4500 VPD or 338 VPH, minimum.</w:t>
      </w:r>
    </w:p>
    <w:p w14:paraId="177477A5" w14:textId="3D28615C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Road Width:  Roads with 4 or </w:t>
      </w:r>
      <w:proofErr w:type="gramStart"/>
      <w:r w:rsidRPr="7AF20207">
        <w:rPr>
          <w:rFonts w:ascii="Calibri" w:eastAsia="Calibri" w:hAnsi="Calibri" w:cs="Calibri"/>
          <w:color w:val="000000" w:themeColor="text1"/>
        </w:rPr>
        <w:t>more of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motorized travel lanes will require a refuge island.</w:t>
      </w:r>
    </w:p>
    <w:p w14:paraId="5360CFB6" w14:textId="2F97E32D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lastRenderedPageBreak/>
        <w:t>Origin and Destination:  Existing sidewalk or bike facility on either side of road.</w:t>
      </w:r>
    </w:p>
    <w:p w14:paraId="06112850" w14:textId="2F0C62C6" w:rsidR="00117EBC" w:rsidRDefault="7C8DD268" w:rsidP="00E66D69">
      <w:pPr>
        <w:pStyle w:val="ListParagraph"/>
        <w:numPr>
          <w:ilvl w:val="0"/>
          <w:numId w:val="9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proofErr w:type="gramStart"/>
      <w:r w:rsidRPr="7AF20207">
        <w:rPr>
          <w:rFonts w:ascii="Calibri" w:eastAsia="Calibri" w:hAnsi="Calibri" w:cs="Calibri"/>
          <w:color w:val="000000" w:themeColor="text1"/>
        </w:rPr>
        <w:t>Spacing</w:t>
      </w:r>
      <w:proofErr w:type="gramEnd"/>
      <w:r w:rsidRPr="7AF20207">
        <w:rPr>
          <w:rFonts w:ascii="Calibri" w:eastAsia="Calibri" w:hAnsi="Calibri" w:cs="Calibri"/>
          <w:color w:val="000000" w:themeColor="text1"/>
        </w:rPr>
        <w:t xml:space="preserve"> between Crosswalks:  Distance to nearest protected crosswalk location = 300', minimum.</w:t>
      </w:r>
    </w:p>
    <w:p w14:paraId="7B9BC3AD" w14:textId="77777777" w:rsidR="00C66353" w:rsidRPr="00C66353" w:rsidRDefault="00C66353" w:rsidP="00C66353">
      <w:pPr>
        <w:pStyle w:val="ListParagraph"/>
        <w:spacing w:line="270" w:lineRule="exact"/>
        <w:ind w:left="1440"/>
        <w:rPr>
          <w:rFonts w:ascii="Calibri" w:eastAsia="Calibri" w:hAnsi="Calibri" w:cs="Calibri"/>
          <w:color w:val="000000" w:themeColor="text1"/>
        </w:rPr>
      </w:pPr>
    </w:p>
    <w:p w14:paraId="180AC30B" w14:textId="74985A14" w:rsidR="00117EBC" w:rsidRPr="00C66353" w:rsidRDefault="7C8DD268" w:rsidP="00C66353">
      <w:pPr>
        <w:pStyle w:val="ListParagraph"/>
        <w:numPr>
          <w:ilvl w:val="0"/>
          <w:numId w:val="5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00C66353">
        <w:rPr>
          <w:rFonts w:ascii="Calibri" w:eastAsia="Calibri" w:hAnsi="Calibri" w:cs="Calibri"/>
          <w:color w:val="000000" w:themeColor="text1"/>
        </w:rPr>
        <w:t>Pedestrian Hybrid Beacon (PHB)</w:t>
      </w:r>
    </w:p>
    <w:p w14:paraId="1CCD5466" w14:textId="66349966" w:rsidR="00117EBC" w:rsidRDefault="7C8DD268" w:rsidP="7AF20207">
      <w:pPr>
        <w:pStyle w:val="ListParagraph"/>
        <w:numPr>
          <w:ilvl w:val="0"/>
          <w:numId w:val="2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Criteria for considering PHBs at an uncontrolled location shall be:</w:t>
      </w:r>
    </w:p>
    <w:p w14:paraId="56F84675" w14:textId="64BAAADE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Posted speed limit = 45 MPH, minimum.</w:t>
      </w:r>
    </w:p>
    <w:p w14:paraId="18ED25B9" w14:textId="42FBC581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Pedestrian volumes = 10 per hour, minimum.</w:t>
      </w:r>
    </w:p>
    <w:p w14:paraId="7F9113D3" w14:textId="7493E2A5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Vehicular volume = 4500 VPD or 338 VPH, minimum.</w:t>
      </w:r>
    </w:p>
    <w:p w14:paraId="3D8A34E6" w14:textId="426D4AE8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Road Width:  Number of travel lanes to be crossed = 4 travel lanes minimum.</w:t>
      </w:r>
    </w:p>
    <w:p w14:paraId="1D678494" w14:textId="53363ACB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Origin and Destination:  Existing sidewalk or bike facility on either side of the road.</w:t>
      </w:r>
    </w:p>
    <w:p w14:paraId="78FE98FD" w14:textId="2B11A675" w:rsidR="00117EBC" w:rsidRDefault="7C8DD268" w:rsidP="00E66D69">
      <w:pPr>
        <w:pStyle w:val="ListParagraph"/>
        <w:numPr>
          <w:ilvl w:val="0"/>
          <w:numId w:val="10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Note:  PHB shall not be installed at intersections.  PHB shall only be considered for installation at mid-block locations.</w:t>
      </w:r>
    </w:p>
    <w:p w14:paraId="5D5A495F" w14:textId="0DB5EAEC" w:rsidR="00117EBC" w:rsidRDefault="00117EBC" w:rsidP="00C744F5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70E6B1F7" w14:textId="60BC858C" w:rsidR="00117EBC" w:rsidRDefault="7C8DD268" w:rsidP="7AF20207">
      <w:pPr>
        <w:pStyle w:val="ListParagraph"/>
        <w:numPr>
          <w:ilvl w:val="0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>Engineering judgement may be exercised for specific locations not meeting the above requirements.</w:t>
      </w:r>
    </w:p>
    <w:p w14:paraId="5599AB41" w14:textId="3D25A7A0" w:rsidR="00117EBC" w:rsidRDefault="00117EBC" w:rsidP="7AF20207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1EEA170D" w14:textId="282367EC" w:rsidR="00117EBC" w:rsidRDefault="7C8DD268" w:rsidP="7AF20207">
      <w:pPr>
        <w:pStyle w:val="ListParagraph"/>
        <w:numPr>
          <w:ilvl w:val="0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Crosswalks must conform to the FHWA Manual of Uniform Control Devices latest edition found at:  </w:t>
      </w:r>
      <w:hyperlink r:id="rId5">
        <w:r w:rsidRPr="7AF20207">
          <w:rPr>
            <w:rStyle w:val="Hyperlink"/>
            <w:rFonts w:ascii="Calibri" w:eastAsia="Calibri" w:hAnsi="Calibri" w:cs="Calibri"/>
          </w:rPr>
          <w:t>Manual on Uniform Traffic Control Devices (MUTCD) - FHWA (dot.gov)</w:t>
        </w:r>
      </w:hyperlink>
    </w:p>
    <w:p w14:paraId="63054668" w14:textId="6D0DC3F0" w:rsidR="00117EBC" w:rsidRDefault="00117EBC" w:rsidP="7AF20207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p w14:paraId="2C078E63" w14:textId="3F60FF1E" w:rsidR="00117EBC" w:rsidRDefault="7C8DD268" w:rsidP="7AF20207">
      <w:pPr>
        <w:pStyle w:val="ListParagraph"/>
        <w:numPr>
          <w:ilvl w:val="0"/>
          <w:numId w:val="1"/>
        </w:numPr>
        <w:spacing w:line="270" w:lineRule="exact"/>
        <w:rPr>
          <w:rFonts w:ascii="Calibri" w:eastAsia="Calibri" w:hAnsi="Calibri" w:cs="Calibri"/>
          <w:color w:val="000000" w:themeColor="text1"/>
        </w:rPr>
      </w:pPr>
      <w:r w:rsidRPr="7AF20207">
        <w:rPr>
          <w:rFonts w:ascii="Calibri" w:eastAsia="Calibri" w:hAnsi="Calibri" w:cs="Calibri"/>
          <w:color w:val="000000" w:themeColor="text1"/>
        </w:rPr>
        <w:t xml:space="preserve">Additional information and guidance shall be obtained from Virginia Department of Transportation Instructional and Information Memorandum IIM 384.1:  </w:t>
      </w:r>
      <w:hyperlink r:id="rId6">
        <w:r w:rsidRPr="7AF20207">
          <w:rPr>
            <w:rStyle w:val="Hyperlink"/>
            <w:rFonts w:ascii="Calibri" w:eastAsia="Calibri" w:hAnsi="Calibri" w:cs="Calibri"/>
          </w:rPr>
          <w:t>Virginia Department of Transportation - Traffic Engineering Division - Instructional &amp; Informational Memorandum (virginiadot.org)</w:t>
        </w:r>
      </w:hyperlink>
    </w:p>
    <w:sectPr w:rsidR="0011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70"/>
    <w:multiLevelType w:val="hybridMultilevel"/>
    <w:tmpl w:val="E592B1B6"/>
    <w:lvl w:ilvl="0" w:tplc="1A1CFA64">
      <w:start w:val="1"/>
      <w:numFmt w:val="lowerLetter"/>
      <w:lvlText w:val="%1."/>
      <w:lvlJc w:val="left"/>
      <w:pPr>
        <w:ind w:left="1080" w:hanging="360"/>
      </w:pPr>
    </w:lvl>
    <w:lvl w:ilvl="1" w:tplc="728003EC">
      <w:start w:val="1"/>
      <w:numFmt w:val="lowerLetter"/>
      <w:lvlText w:val="%2."/>
      <w:lvlJc w:val="left"/>
      <w:pPr>
        <w:ind w:left="1800" w:hanging="360"/>
      </w:pPr>
    </w:lvl>
    <w:lvl w:ilvl="2" w:tplc="B3B49606">
      <w:start w:val="1"/>
      <w:numFmt w:val="lowerRoman"/>
      <w:lvlText w:val="%3."/>
      <w:lvlJc w:val="right"/>
      <w:pPr>
        <w:ind w:left="2520" w:hanging="180"/>
      </w:pPr>
    </w:lvl>
    <w:lvl w:ilvl="3" w:tplc="DA44FBF6">
      <w:start w:val="1"/>
      <w:numFmt w:val="decimal"/>
      <w:lvlText w:val="%4."/>
      <w:lvlJc w:val="left"/>
      <w:pPr>
        <w:ind w:left="3240" w:hanging="360"/>
      </w:pPr>
    </w:lvl>
    <w:lvl w:ilvl="4" w:tplc="A0DE1042">
      <w:start w:val="1"/>
      <w:numFmt w:val="lowerLetter"/>
      <w:lvlText w:val="%5."/>
      <w:lvlJc w:val="left"/>
      <w:pPr>
        <w:ind w:left="3960" w:hanging="360"/>
      </w:pPr>
    </w:lvl>
    <w:lvl w:ilvl="5" w:tplc="FEA818B4">
      <w:start w:val="1"/>
      <w:numFmt w:val="lowerRoman"/>
      <w:lvlText w:val="%6."/>
      <w:lvlJc w:val="right"/>
      <w:pPr>
        <w:ind w:left="4680" w:hanging="180"/>
      </w:pPr>
    </w:lvl>
    <w:lvl w:ilvl="6" w:tplc="0A80376E">
      <w:start w:val="1"/>
      <w:numFmt w:val="decimal"/>
      <w:lvlText w:val="%7."/>
      <w:lvlJc w:val="left"/>
      <w:pPr>
        <w:ind w:left="5400" w:hanging="360"/>
      </w:pPr>
    </w:lvl>
    <w:lvl w:ilvl="7" w:tplc="D982D45C">
      <w:start w:val="1"/>
      <w:numFmt w:val="lowerLetter"/>
      <w:lvlText w:val="%8."/>
      <w:lvlJc w:val="left"/>
      <w:pPr>
        <w:ind w:left="6120" w:hanging="360"/>
      </w:pPr>
    </w:lvl>
    <w:lvl w:ilvl="8" w:tplc="83A4B63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52626"/>
    <w:multiLevelType w:val="hybridMultilevel"/>
    <w:tmpl w:val="C6BEDC0C"/>
    <w:lvl w:ilvl="0" w:tplc="FFFFFFFF">
      <w:start w:val="1"/>
      <w:numFmt w:val="lowerRoman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4EAF1"/>
    <w:multiLevelType w:val="hybridMultilevel"/>
    <w:tmpl w:val="4BF8BC44"/>
    <w:lvl w:ilvl="0" w:tplc="EDCE9FA0">
      <w:start w:val="1"/>
      <w:numFmt w:val="decimal"/>
      <w:lvlText w:val="%1."/>
      <w:lvlJc w:val="left"/>
      <w:pPr>
        <w:ind w:left="720" w:hanging="360"/>
      </w:pPr>
    </w:lvl>
    <w:lvl w:ilvl="1" w:tplc="46C08A76">
      <w:start w:val="1"/>
      <w:numFmt w:val="lowerLetter"/>
      <w:lvlText w:val="%2."/>
      <w:lvlJc w:val="left"/>
      <w:pPr>
        <w:ind w:left="1440" w:hanging="360"/>
      </w:pPr>
    </w:lvl>
    <w:lvl w:ilvl="2" w:tplc="41863D68">
      <w:start w:val="1"/>
      <w:numFmt w:val="lowerRoman"/>
      <w:lvlText w:val="%3."/>
      <w:lvlJc w:val="right"/>
      <w:pPr>
        <w:ind w:left="2160" w:hanging="180"/>
      </w:pPr>
    </w:lvl>
    <w:lvl w:ilvl="3" w:tplc="230CE2EE">
      <w:start w:val="1"/>
      <w:numFmt w:val="decimal"/>
      <w:lvlText w:val="%4."/>
      <w:lvlJc w:val="left"/>
      <w:pPr>
        <w:ind w:left="2880" w:hanging="360"/>
      </w:pPr>
    </w:lvl>
    <w:lvl w:ilvl="4" w:tplc="82A097C8">
      <w:start w:val="1"/>
      <w:numFmt w:val="lowerLetter"/>
      <w:lvlText w:val="%5."/>
      <w:lvlJc w:val="left"/>
      <w:pPr>
        <w:ind w:left="3600" w:hanging="360"/>
      </w:pPr>
    </w:lvl>
    <w:lvl w:ilvl="5" w:tplc="75747258">
      <w:start w:val="1"/>
      <w:numFmt w:val="lowerRoman"/>
      <w:lvlText w:val="%6."/>
      <w:lvlJc w:val="right"/>
      <w:pPr>
        <w:ind w:left="4320" w:hanging="180"/>
      </w:pPr>
    </w:lvl>
    <w:lvl w:ilvl="6" w:tplc="0104559C">
      <w:start w:val="1"/>
      <w:numFmt w:val="decimal"/>
      <w:lvlText w:val="%7."/>
      <w:lvlJc w:val="left"/>
      <w:pPr>
        <w:ind w:left="5040" w:hanging="360"/>
      </w:pPr>
    </w:lvl>
    <w:lvl w:ilvl="7" w:tplc="C0ECCF7C">
      <w:start w:val="1"/>
      <w:numFmt w:val="lowerLetter"/>
      <w:lvlText w:val="%8."/>
      <w:lvlJc w:val="left"/>
      <w:pPr>
        <w:ind w:left="5760" w:hanging="360"/>
      </w:pPr>
    </w:lvl>
    <w:lvl w:ilvl="8" w:tplc="84F073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6AC"/>
    <w:multiLevelType w:val="hybridMultilevel"/>
    <w:tmpl w:val="FE04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4A2B"/>
    <w:multiLevelType w:val="hybridMultilevel"/>
    <w:tmpl w:val="C6BEDC0C"/>
    <w:lvl w:ilvl="0" w:tplc="FFFFFFFF">
      <w:start w:val="1"/>
      <w:numFmt w:val="lowerRoman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E317C9"/>
    <w:multiLevelType w:val="hybridMultilevel"/>
    <w:tmpl w:val="E592B1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C9553"/>
    <w:multiLevelType w:val="hybridMultilevel"/>
    <w:tmpl w:val="C6BEDC0C"/>
    <w:lvl w:ilvl="0" w:tplc="5CE2DD38">
      <w:start w:val="1"/>
      <w:numFmt w:val="lowerRoman"/>
      <w:lvlText w:val="%1."/>
      <w:lvlJc w:val="left"/>
      <w:pPr>
        <w:ind w:left="1440" w:hanging="360"/>
      </w:pPr>
    </w:lvl>
    <w:lvl w:ilvl="1" w:tplc="3DC89B4C">
      <w:start w:val="1"/>
      <w:numFmt w:val="lowerLetter"/>
      <w:lvlText w:val="%2."/>
      <w:lvlJc w:val="left"/>
      <w:pPr>
        <w:ind w:left="2160" w:hanging="360"/>
      </w:pPr>
    </w:lvl>
    <w:lvl w:ilvl="2" w:tplc="3820ADDE">
      <w:start w:val="1"/>
      <w:numFmt w:val="lowerRoman"/>
      <w:lvlText w:val="%3."/>
      <w:lvlJc w:val="right"/>
      <w:pPr>
        <w:ind w:left="2880" w:hanging="180"/>
      </w:pPr>
    </w:lvl>
    <w:lvl w:ilvl="3" w:tplc="A8566D54">
      <w:start w:val="1"/>
      <w:numFmt w:val="decimal"/>
      <w:lvlText w:val="%4."/>
      <w:lvlJc w:val="left"/>
      <w:pPr>
        <w:ind w:left="3600" w:hanging="360"/>
      </w:pPr>
    </w:lvl>
    <w:lvl w:ilvl="4" w:tplc="86642144">
      <w:start w:val="1"/>
      <w:numFmt w:val="lowerLetter"/>
      <w:lvlText w:val="%5."/>
      <w:lvlJc w:val="left"/>
      <w:pPr>
        <w:ind w:left="4320" w:hanging="360"/>
      </w:pPr>
    </w:lvl>
    <w:lvl w:ilvl="5" w:tplc="755E14CC">
      <w:start w:val="1"/>
      <w:numFmt w:val="lowerRoman"/>
      <w:lvlText w:val="%6."/>
      <w:lvlJc w:val="right"/>
      <w:pPr>
        <w:ind w:left="5040" w:hanging="180"/>
      </w:pPr>
    </w:lvl>
    <w:lvl w:ilvl="6" w:tplc="265C0F76">
      <w:start w:val="1"/>
      <w:numFmt w:val="decimal"/>
      <w:lvlText w:val="%7."/>
      <w:lvlJc w:val="left"/>
      <w:pPr>
        <w:ind w:left="5760" w:hanging="360"/>
      </w:pPr>
    </w:lvl>
    <w:lvl w:ilvl="7" w:tplc="72AEF564">
      <w:start w:val="1"/>
      <w:numFmt w:val="lowerLetter"/>
      <w:lvlText w:val="%8."/>
      <w:lvlJc w:val="left"/>
      <w:pPr>
        <w:ind w:left="6480" w:hanging="360"/>
      </w:pPr>
    </w:lvl>
    <w:lvl w:ilvl="8" w:tplc="BF4E95F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91098C"/>
    <w:multiLevelType w:val="hybridMultilevel"/>
    <w:tmpl w:val="243C6528"/>
    <w:lvl w:ilvl="0" w:tplc="22CEC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A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E1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6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9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A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C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8562B"/>
    <w:multiLevelType w:val="hybridMultilevel"/>
    <w:tmpl w:val="C6BEDC0C"/>
    <w:lvl w:ilvl="0" w:tplc="FFFFFFFF">
      <w:start w:val="1"/>
      <w:numFmt w:val="lowerRoman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EE5E17"/>
    <w:multiLevelType w:val="hybridMultilevel"/>
    <w:tmpl w:val="CD34D640"/>
    <w:lvl w:ilvl="0" w:tplc="CC8479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DE67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922CE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DA68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F7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9A45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00D2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6E5E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8EF5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995226">
    <w:abstractNumId w:val="7"/>
  </w:num>
  <w:num w:numId="2" w16cid:durableId="1521702974">
    <w:abstractNumId w:val="9"/>
  </w:num>
  <w:num w:numId="3" w16cid:durableId="10806">
    <w:abstractNumId w:val="6"/>
  </w:num>
  <w:num w:numId="4" w16cid:durableId="1154177171">
    <w:abstractNumId w:val="0"/>
  </w:num>
  <w:num w:numId="5" w16cid:durableId="301270246">
    <w:abstractNumId w:val="2"/>
  </w:num>
  <w:num w:numId="6" w16cid:durableId="535696532">
    <w:abstractNumId w:val="5"/>
  </w:num>
  <w:num w:numId="7" w16cid:durableId="808593021">
    <w:abstractNumId w:val="3"/>
  </w:num>
  <w:num w:numId="8" w16cid:durableId="612059278">
    <w:abstractNumId w:val="4"/>
  </w:num>
  <w:num w:numId="9" w16cid:durableId="1215046112">
    <w:abstractNumId w:val="1"/>
  </w:num>
  <w:num w:numId="10" w16cid:durableId="2086612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B7E27"/>
    <w:rsid w:val="00117EBC"/>
    <w:rsid w:val="0025452D"/>
    <w:rsid w:val="00324D12"/>
    <w:rsid w:val="00705C2C"/>
    <w:rsid w:val="00855D5A"/>
    <w:rsid w:val="009C4DF5"/>
    <w:rsid w:val="00C10118"/>
    <w:rsid w:val="00C66353"/>
    <w:rsid w:val="00C744F5"/>
    <w:rsid w:val="00DA361D"/>
    <w:rsid w:val="00E66D69"/>
    <w:rsid w:val="258FCA29"/>
    <w:rsid w:val="77BB7E27"/>
    <w:rsid w:val="7AF20207"/>
    <w:rsid w:val="7C8D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009B"/>
  <w15:chartTrackingRefBased/>
  <w15:docId w15:val="{11E80402-F898-4E07-AA92-083601BD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rginiadot.org/business/resources/IIM/TE-384.1_Pedestrian_Crossing_Accommodations_at_Unsignalized_Approaches_acc081622.pdf" TargetMode="External"/><Relationship Id="rId5" Type="http://schemas.openxmlformats.org/officeDocument/2006/relationships/hyperlink" Target="https://mutcd.fhwa.dot.gov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4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Rafay, Mohammed</dc:creator>
  <cp:keywords/>
  <dc:description/>
  <cp:lastModifiedBy>Mazza, Karen</cp:lastModifiedBy>
  <cp:revision>2</cp:revision>
  <dcterms:created xsi:type="dcterms:W3CDTF">2023-11-13T18:46:00Z</dcterms:created>
  <dcterms:modified xsi:type="dcterms:W3CDTF">2023-11-13T18:46:00Z</dcterms:modified>
</cp:coreProperties>
</file>