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7EF0" w14:textId="06CA187E" w:rsidR="003D6740" w:rsidRDefault="00D42EA1" w:rsidP="00D42EA1">
      <w:pPr>
        <w:spacing w:after="0" w:line="240" w:lineRule="auto"/>
        <w:jc w:val="center"/>
        <w:rPr>
          <w:b/>
          <w:bCs/>
        </w:rPr>
      </w:pPr>
      <w:r>
        <w:rPr>
          <w:b/>
          <w:bCs/>
        </w:rPr>
        <w:t>NOTICE OF INTENT TO REQUEST RELEASE OF FUNDS</w:t>
      </w:r>
    </w:p>
    <w:p w14:paraId="18FDC04D" w14:textId="00D12CCE" w:rsidR="00D42EA1" w:rsidRDefault="00D42EA1" w:rsidP="00D42EA1">
      <w:pPr>
        <w:spacing w:after="0" w:line="240" w:lineRule="auto"/>
        <w:jc w:val="center"/>
        <w:rPr>
          <w:b/>
          <w:bCs/>
        </w:rPr>
      </w:pPr>
      <w:r>
        <w:rPr>
          <w:b/>
          <w:bCs/>
        </w:rPr>
        <w:t>FOR TIERED PROJECTS AND PROGRAMS</w:t>
      </w:r>
    </w:p>
    <w:p w14:paraId="3F7F2E92" w14:textId="77777777" w:rsidR="00551E62" w:rsidRDefault="00551E62" w:rsidP="00D42EA1">
      <w:pPr>
        <w:spacing w:after="0" w:line="240" w:lineRule="auto"/>
      </w:pPr>
    </w:p>
    <w:p w14:paraId="57E5DE02" w14:textId="0BEDDE8B" w:rsidR="00D42EA1" w:rsidRDefault="00D42EA1" w:rsidP="00186204">
      <w:pPr>
        <w:spacing w:after="0" w:line="240" w:lineRule="auto"/>
        <w:jc w:val="both"/>
      </w:pPr>
      <w:r>
        <w:t>Date of Publication: October 6, 2025</w:t>
      </w:r>
    </w:p>
    <w:p w14:paraId="364163F3" w14:textId="26D4AC2A" w:rsidR="00D42EA1" w:rsidRDefault="00D42EA1" w:rsidP="00186204">
      <w:pPr>
        <w:spacing w:after="0" w:line="240" w:lineRule="auto"/>
        <w:jc w:val="both"/>
      </w:pPr>
      <w:r>
        <w:t>County of Henrico</w:t>
      </w:r>
    </w:p>
    <w:p w14:paraId="1BC21609" w14:textId="56C1A986" w:rsidR="00D42EA1" w:rsidRDefault="00D42EA1" w:rsidP="00186204">
      <w:pPr>
        <w:spacing w:after="0" w:line="240" w:lineRule="auto"/>
        <w:jc w:val="both"/>
      </w:pPr>
      <w:r>
        <w:t>Department of Community Revitalization</w:t>
      </w:r>
    </w:p>
    <w:p w14:paraId="0840C6DD" w14:textId="15648022" w:rsidR="00D42EA1" w:rsidRDefault="00D42EA1" w:rsidP="00186204">
      <w:pPr>
        <w:spacing w:after="0" w:line="240" w:lineRule="auto"/>
        <w:jc w:val="both"/>
      </w:pPr>
      <w:r>
        <w:t>PO Box 90775</w:t>
      </w:r>
    </w:p>
    <w:p w14:paraId="1389D18D" w14:textId="54854F95" w:rsidR="00D42EA1" w:rsidRDefault="00D42EA1" w:rsidP="00186204">
      <w:pPr>
        <w:spacing w:after="0" w:line="240" w:lineRule="auto"/>
        <w:jc w:val="both"/>
      </w:pPr>
      <w:r>
        <w:t>Henrico, VA 23273-0775</w:t>
      </w:r>
    </w:p>
    <w:p w14:paraId="6A012C1D" w14:textId="4224F11F" w:rsidR="00D42EA1" w:rsidRDefault="00D42EA1" w:rsidP="00186204">
      <w:pPr>
        <w:spacing w:after="0" w:line="240" w:lineRule="auto"/>
        <w:jc w:val="both"/>
      </w:pPr>
      <w:r>
        <w:t>(804) 501 7640</w:t>
      </w:r>
    </w:p>
    <w:p w14:paraId="0E05E9AE" w14:textId="77777777" w:rsidR="00D42EA1" w:rsidRDefault="00D42EA1" w:rsidP="00186204">
      <w:pPr>
        <w:spacing w:after="0" w:line="240" w:lineRule="auto"/>
        <w:jc w:val="both"/>
      </w:pPr>
    </w:p>
    <w:p w14:paraId="7121A6E8" w14:textId="1D8AB328" w:rsidR="00D42EA1" w:rsidRDefault="00D42EA1" w:rsidP="00186204">
      <w:pPr>
        <w:spacing w:after="0" w:line="240" w:lineRule="auto"/>
        <w:jc w:val="both"/>
      </w:pPr>
      <w:r>
        <w:t>On or about October 14, 2025 the County of Henrico will submit a request to the United States Department of Housing &amp; Urban Development Richmond Field Office (HUD) for the release of Community Development Block Grant funds under Title I of the Housing and Community Development Act of 1974, as amended, and HOME funds under Title II of the Cranston-Gonzalez National Affordable Housing Act of 1990, as amended, to undertake the following projects:</w:t>
      </w:r>
    </w:p>
    <w:p w14:paraId="5C7F5154" w14:textId="77777777" w:rsidR="00D42EA1" w:rsidRDefault="00D42EA1" w:rsidP="00186204">
      <w:pPr>
        <w:spacing w:after="0" w:line="240" w:lineRule="auto"/>
        <w:jc w:val="both"/>
      </w:pPr>
    </w:p>
    <w:p w14:paraId="494E2BA0" w14:textId="6E6E1FCB" w:rsidR="00D42EA1" w:rsidRDefault="00D42EA1" w:rsidP="00186204">
      <w:pPr>
        <w:spacing w:after="0" w:line="240" w:lineRule="auto"/>
        <w:jc w:val="both"/>
      </w:pPr>
      <w:r>
        <w:t>Tier 1 Broad Review Project/Program Title: Moderate Homeowner Rehabilitation/Critical Home Repair.</w:t>
      </w:r>
    </w:p>
    <w:p w14:paraId="0A27A096" w14:textId="77777777" w:rsidR="00D42EA1" w:rsidRDefault="00D42EA1" w:rsidP="00186204">
      <w:pPr>
        <w:spacing w:after="0" w:line="240" w:lineRule="auto"/>
        <w:jc w:val="both"/>
      </w:pPr>
    </w:p>
    <w:p w14:paraId="48FB1F3E" w14:textId="1643E7DC" w:rsidR="00D42EA1" w:rsidRDefault="00D42EA1" w:rsidP="00186204">
      <w:pPr>
        <w:spacing w:after="0" w:line="240" w:lineRule="auto"/>
        <w:jc w:val="both"/>
      </w:pPr>
      <w:r>
        <w:t>Purpose: CDBG and HOME funding will be provided to non-profit agencies to carry out two programs of improvements to owner-occupied housing units throughout Henrico County to improve housing stability for owners and maintain neighborhoods.</w:t>
      </w:r>
    </w:p>
    <w:p w14:paraId="716CB807" w14:textId="77777777" w:rsidR="00D42EA1" w:rsidRDefault="00D42EA1" w:rsidP="00186204">
      <w:pPr>
        <w:spacing w:after="0" w:line="240" w:lineRule="auto"/>
        <w:jc w:val="both"/>
      </w:pPr>
    </w:p>
    <w:p w14:paraId="1F0B1791" w14:textId="45D30E74" w:rsidR="00D42EA1" w:rsidRDefault="00D42EA1" w:rsidP="00186204">
      <w:pPr>
        <w:spacing w:after="0" w:line="240" w:lineRule="auto"/>
        <w:jc w:val="both"/>
      </w:pPr>
      <w:r>
        <w:t>Location: Assisted properties will be located throughout Henrico County. Specific addresses will be listed in the site-specific reviews once properties are identified.</w:t>
      </w:r>
    </w:p>
    <w:p w14:paraId="0532FBEF" w14:textId="77777777" w:rsidR="00D42EA1" w:rsidRDefault="00D42EA1" w:rsidP="00186204">
      <w:pPr>
        <w:spacing w:after="0" w:line="240" w:lineRule="auto"/>
        <w:jc w:val="both"/>
      </w:pPr>
    </w:p>
    <w:p w14:paraId="2A843B38" w14:textId="4DC06064" w:rsidR="00D42EA1" w:rsidRDefault="00ED4273" w:rsidP="00186204">
      <w:pPr>
        <w:spacing w:after="0" w:line="240" w:lineRule="auto"/>
        <w:jc w:val="both"/>
      </w:pPr>
      <w:r>
        <w:t xml:space="preserve">Project/Program Description: CDBG and HOME funding will be used to carry out the Moderate Homeowner Rehabilitation Program which provides rehabilitation to homes owned by low-income elderly and/or disabled residents. CDBG funding will be used to carry out the Critical Home Repair Program which provides critical home repairs to low-income homeowners. Both programs address deficiencies in the home that may </w:t>
      </w:r>
      <w:proofErr w:type="gramStart"/>
      <w:r>
        <w:t>impact</w:t>
      </w:r>
      <w:proofErr w:type="gramEnd"/>
      <w:r>
        <w:t xml:space="preserve"> the health and safety of the occupants or lead to the deterioration of the home. Non-profit agencies will carry out the programs which will assist and estimated </w:t>
      </w:r>
      <w:r w:rsidR="00D440F4">
        <w:t>311</w:t>
      </w:r>
      <w:r>
        <w:t xml:space="preserve"> homeowners over the next 5 years (</w:t>
      </w:r>
      <w:r w:rsidR="00D440F4">
        <w:t>39</w:t>
      </w:r>
      <w:r>
        <w:t xml:space="preserve"> moderate homeowner rehabilitation, </w:t>
      </w:r>
      <w:r w:rsidR="00D440F4">
        <w:t>272</w:t>
      </w:r>
      <w:r>
        <w:t xml:space="preserve"> critical home </w:t>
      </w:r>
      <w:proofErr w:type="gramStart"/>
      <w:r>
        <w:t>repair</w:t>
      </w:r>
      <w:proofErr w:type="gramEnd"/>
      <w:r>
        <w:t>). Work may include exterior repairs such as roofs, windows and doors, railings and other access issues, and siding. Interior work may include repairs/upgrades to plumbing or electrical systems, handicapped accessibility improvements, repair/replacement of heating or ventilation systems, or other repair necessary to improve health and safety. Tier 2 site-specific reviews will be completed for those laws and authorities not address</w:t>
      </w:r>
      <w:r w:rsidR="00D440F4">
        <w:t>ed</w:t>
      </w:r>
      <w:r>
        <w:t xml:space="preserve"> in the tier 1 road review for each address under these programs when addresses become known.</w:t>
      </w:r>
    </w:p>
    <w:p w14:paraId="5458946B" w14:textId="77777777" w:rsidR="00ED4273" w:rsidRDefault="00ED4273" w:rsidP="00186204">
      <w:pPr>
        <w:spacing w:after="0" w:line="240" w:lineRule="auto"/>
        <w:jc w:val="both"/>
      </w:pPr>
    </w:p>
    <w:p w14:paraId="78642325" w14:textId="00182641" w:rsidR="00ED4273" w:rsidRDefault="00ED4273" w:rsidP="00186204">
      <w:pPr>
        <w:spacing w:after="0" w:line="240" w:lineRule="auto"/>
        <w:jc w:val="both"/>
      </w:pPr>
      <w:r>
        <w:t xml:space="preserve">Level of Environmental Review Citation: Categorically Excluded per 24 CFR 58.35(a), and subject to the laws and authorities at </w:t>
      </w:r>
      <w:r w:rsidRPr="00ED4273">
        <w:t>§</w:t>
      </w:r>
      <w:r>
        <w:t xml:space="preserve">58.5: Rehabilitation of buildings and improvements </w:t>
      </w:r>
      <w:r>
        <w:lastRenderedPageBreak/>
        <w:t>for residential use (with one to four units), where the density is not increased beyond four units, the land use is not changed, and the footprint of the building is not increased in a floodplain or in a wetland. [58.35(a)(3)(</w:t>
      </w:r>
      <w:proofErr w:type="spellStart"/>
      <w:r>
        <w:t>i</w:t>
      </w:r>
      <w:proofErr w:type="spellEnd"/>
      <w:r>
        <w:t>)]</w:t>
      </w:r>
    </w:p>
    <w:p w14:paraId="0737F016" w14:textId="77777777" w:rsidR="00ED4273" w:rsidRDefault="00ED4273" w:rsidP="00186204">
      <w:pPr>
        <w:spacing w:after="0" w:line="240" w:lineRule="auto"/>
        <w:jc w:val="both"/>
      </w:pPr>
    </w:p>
    <w:p w14:paraId="561AA951" w14:textId="281089DF" w:rsidR="00ED4273" w:rsidRDefault="00C8716B" w:rsidP="00186204">
      <w:pPr>
        <w:spacing w:after="0" w:line="240" w:lineRule="auto"/>
        <w:jc w:val="both"/>
      </w:pPr>
      <w:r>
        <w:t>Tier 2 Site-Specific Review: The site-specific reviews will cover the following laws and authorities not addressed in the Tier 1 broad review: Historic preservation (National Historic Preservation Act of 1966, particularly sections 106 and 110; 36 CFR Part 800), noise abatement and control (Noise Control Act of 1972, as amended by the Quiet Communities Act of 1978; 24 CFR Part 51 Subpart B), and contamination of toxic substances (4 CFR Part 58.5(</w:t>
      </w:r>
      <w:proofErr w:type="spellStart"/>
      <w:r>
        <w:t>i</w:t>
      </w:r>
      <w:proofErr w:type="spellEnd"/>
      <w:r>
        <w:t>)(2)).</w:t>
      </w:r>
    </w:p>
    <w:p w14:paraId="368E8BE6" w14:textId="77777777" w:rsidR="00C8716B" w:rsidRDefault="00C8716B" w:rsidP="00186204">
      <w:pPr>
        <w:spacing w:after="0" w:line="240" w:lineRule="auto"/>
        <w:jc w:val="both"/>
      </w:pPr>
    </w:p>
    <w:p w14:paraId="4849EAF5" w14:textId="007F68DC" w:rsidR="00C8716B" w:rsidRDefault="00C8716B" w:rsidP="00186204">
      <w:pPr>
        <w:spacing w:after="0" w:line="240" w:lineRule="auto"/>
        <w:jc w:val="both"/>
      </w:pPr>
      <w:r>
        <w:t>Mitigation Measures/Conditions/Permits (if any): Partner agencies carrying out the programs will evaluate each site for potential impacts on historic resources (including review by Virginia DHR), contamination or presence of toxic substances, and/or the need for noise abatement. If negative impacts or contamination are found, mitigation measures will be evaluated and if found to be infeasible the site will be excluded from the program.</w:t>
      </w:r>
    </w:p>
    <w:p w14:paraId="4AC9A58D" w14:textId="77777777" w:rsidR="00C8716B" w:rsidRDefault="00C8716B" w:rsidP="00186204">
      <w:pPr>
        <w:spacing w:after="0" w:line="240" w:lineRule="auto"/>
        <w:jc w:val="both"/>
      </w:pPr>
    </w:p>
    <w:p w14:paraId="340DA08A" w14:textId="6112E1E5" w:rsidR="00C8716B" w:rsidRDefault="00C8716B" w:rsidP="00186204">
      <w:pPr>
        <w:spacing w:after="0" w:line="240" w:lineRule="auto"/>
        <w:jc w:val="both"/>
      </w:pPr>
      <w:r>
        <w:t xml:space="preserve">Estimated Project Cost: Moderate Homeowner Rehabilitation – </w:t>
      </w:r>
      <w:r w:rsidR="00D440F4">
        <w:t>estimated</w:t>
      </w:r>
      <w:r>
        <w:t xml:space="preserve"> $</w:t>
      </w:r>
      <w:r w:rsidR="00D440F4">
        <w:t>1,950</w:t>
      </w:r>
      <w:r>
        <w:t xml:space="preserve">,000 HOME and/or CDBG. Critical Home Repair – </w:t>
      </w:r>
      <w:r w:rsidR="00D440F4">
        <w:t>estimated</w:t>
      </w:r>
      <w:r>
        <w:t xml:space="preserve"> $3,</w:t>
      </w:r>
      <w:r w:rsidR="00D440F4">
        <w:t>4</w:t>
      </w:r>
      <w:r>
        <w:t xml:space="preserve">00,000 CDBG. Total estimated HUD funding – </w:t>
      </w:r>
      <w:r w:rsidR="00D440F4">
        <w:t>estimated</w:t>
      </w:r>
      <w:r>
        <w:t xml:space="preserve"> $</w:t>
      </w:r>
      <w:r w:rsidR="00D440F4">
        <w:t>5,35</w:t>
      </w:r>
      <w:r>
        <w:t>0,000 over 5 years.</w:t>
      </w:r>
    </w:p>
    <w:p w14:paraId="07CA2D84" w14:textId="77777777" w:rsidR="00C8716B" w:rsidRDefault="00C8716B" w:rsidP="00186204">
      <w:pPr>
        <w:spacing w:after="0" w:line="240" w:lineRule="auto"/>
        <w:jc w:val="both"/>
      </w:pPr>
    </w:p>
    <w:p w14:paraId="3DEE3CF1" w14:textId="79241C72" w:rsidR="00C8716B" w:rsidRDefault="00C8716B" w:rsidP="00186204">
      <w:pPr>
        <w:spacing w:after="0" w:line="240" w:lineRule="auto"/>
        <w:jc w:val="both"/>
      </w:pPr>
      <w:r>
        <w:t>The activities proposed are categorically excluded under HUD Regulations at 24 CFR Part 58 from National Environmental Policy Act requirements per 24 CFR Part 58.5(a)(3)(</w:t>
      </w:r>
      <w:proofErr w:type="spellStart"/>
      <w:r>
        <w:t>i</w:t>
      </w:r>
      <w:proofErr w:type="spellEnd"/>
      <w:r>
        <w:t>). An Environmental Review Record (ERR) that documents the environmental determinations for this project is on file at the Henrico County Department of Community Revitalization,</w:t>
      </w:r>
      <w:r w:rsidR="008D267D">
        <w:t xml:space="preserve"> 4905 Dickens Road, Suite 200, Henrico, VA 23230 and may be examined or copied upon appointment weekdays 8:00AM to 4:30PM or at </w:t>
      </w:r>
      <w:r w:rsidR="00587A1B" w:rsidRPr="00587A1B">
        <w:t>https://cpd.hud.gov/cpd-public/environmental-reviews</w:t>
      </w:r>
      <w:r w:rsidR="008D267D">
        <w:t xml:space="preserve">. Please call 804-501-7613 or email </w:t>
      </w:r>
      <w:r w:rsidR="008D267D" w:rsidRPr="008D267D">
        <w:t>smo017@henrico.gov</w:t>
      </w:r>
      <w:r w:rsidR="008D267D">
        <w:t xml:space="preserve"> to make an appointment to view the ERR or request a copy be mailed/emailed to you.</w:t>
      </w:r>
    </w:p>
    <w:p w14:paraId="3401A10A" w14:textId="77777777" w:rsidR="008D267D" w:rsidRDefault="008D267D" w:rsidP="00186204">
      <w:pPr>
        <w:spacing w:after="0" w:line="240" w:lineRule="auto"/>
        <w:jc w:val="both"/>
      </w:pPr>
    </w:p>
    <w:p w14:paraId="378D5EB1" w14:textId="0D4BD65B" w:rsidR="008D267D" w:rsidRDefault="008D267D" w:rsidP="00186204">
      <w:pPr>
        <w:spacing w:after="0" w:line="240" w:lineRule="auto"/>
        <w:jc w:val="center"/>
        <w:rPr>
          <w:b/>
          <w:bCs/>
        </w:rPr>
      </w:pPr>
      <w:r>
        <w:rPr>
          <w:b/>
          <w:bCs/>
        </w:rPr>
        <w:t>PUBLIC COMMENT</w:t>
      </w:r>
    </w:p>
    <w:p w14:paraId="75C5C901" w14:textId="77777777" w:rsidR="008D267D" w:rsidRDefault="008D267D" w:rsidP="00186204">
      <w:pPr>
        <w:spacing w:after="0" w:line="240" w:lineRule="auto"/>
        <w:jc w:val="both"/>
      </w:pPr>
    </w:p>
    <w:p w14:paraId="57542A63" w14:textId="23FB0936" w:rsidR="008D267D" w:rsidRDefault="008D267D" w:rsidP="00186204">
      <w:pPr>
        <w:spacing w:after="0" w:line="240" w:lineRule="auto"/>
        <w:jc w:val="both"/>
      </w:pPr>
      <w:r>
        <w:t>Any individual, group, or agency may submit written comments on the ERR to Joshua Smoot, Henrico County Department of Community Revitalization, PO Box 90775, Henrico, VA 23237 or by electronic mail at smo017@henrico.gov. All comments received by the County of Henrico prior to authorizing submission of a request for release of funds.</w:t>
      </w:r>
    </w:p>
    <w:p w14:paraId="58D7A857" w14:textId="77777777" w:rsidR="008D267D" w:rsidRDefault="008D267D" w:rsidP="00186204">
      <w:pPr>
        <w:spacing w:after="0" w:line="240" w:lineRule="auto"/>
        <w:jc w:val="both"/>
      </w:pPr>
    </w:p>
    <w:p w14:paraId="1DF96A6A" w14:textId="2E215005" w:rsidR="008D267D" w:rsidRDefault="008D267D" w:rsidP="00186204">
      <w:pPr>
        <w:spacing w:after="0" w:line="240" w:lineRule="auto"/>
        <w:jc w:val="center"/>
      </w:pPr>
      <w:r>
        <w:t>ENVIRONMENTAL CERTIFICATION</w:t>
      </w:r>
    </w:p>
    <w:p w14:paraId="72BF9250" w14:textId="77777777" w:rsidR="008D267D" w:rsidRDefault="008D267D" w:rsidP="00186204">
      <w:pPr>
        <w:spacing w:after="0" w:line="240" w:lineRule="auto"/>
        <w:jc w:val="both"/>
      </w:pPr>
    </w:p>
    <w:p w14:paraId="1EA764F9" w14:textId="621E93F2" w:rsidR="008D267D" w:rsidRDefault="008D267D" w:rsidP="00186204">
      <w:pPr>
        <w:spacing w:after="0" w:line="240" w:lineRule="auto"/>
        <w:jc w:val="both"/>
      </w:pPr>
      <w:r>
        <w:t xml:space="preserve">The County of Henrico certifies to HUD that John A. Vithoulkas, Certifying Officer, in his capacity as County Manager, consents to accept the jurisdiction of the Federal Courts if an action is brought to enforce responsibilities in relation to the environmental review process and that these responsibilities have been satisfied. HUD’s approval of the certification </w:t>
      </w:r>
      <w:r>
        <w:lastRenderedPageBreak/>
        <w:t>satisfies its responsibilities under NEPA and related laws and authorities and allows the County of Henrico to use HUD program funds.</w:t>
      </w:r>
    </w:p>
    <w:p w14:paraId="14C2B925" w14:textId="77777777" w:rsidR="008D267D" w:rsidRDefault="008D267D" w:rsidP="00186204">
      <w:pPr>
        <w:spacing w:after="0" w:line="240" w:lineRule="auto"/>
        <w:jc w:val="both"/>
      </w:pPr>
    </w:p>
    <w:p w14:paraId="3C20D42F" w14:textId="0DA91F66" w:rsidR="008D267D" w:rsidRDefault="008D267D" w:rsidP="00186204">
      <w:pPr>
        <w:spacing w:after="0" w:line="240" w:lineRule="auto"/>
        <w:jc w:val="center"/>
      </w:pPr>
      <w:r>
        <w:t xml:space="preserve">OBJECTIONS TO </w:t>
      </w:r>
      <w:proofErr w:type="gramStart"/>
      <w:r>
        <w:t>RELEASE OF</w:t>
      </w:r>
      <w:proofErr w:type="gramEnd"/>
      <w:r>
        <w:t xml:space="preserve"> FUNDS</w:t>
      </w:r>
    </w:p>
    <w:p w14:paraId="5196DF21" w14:textId="77777777" w:rsidR="008D267D" w:rsidRDefault="008D267D" w:rsidP="00186204">
      <w:pPr>
        <w:spacing w:after="0" w:line="240" w:lineRule="auto"/>
        <w:jc w:val="both"/>
      </w:pPr>
    </w:p>
    <w:p w14:paraId="6AC8CB0F" w14:textId="217DA57E" w:rsidR="008D267D" w:rsidRDefault="00BC46CF" w:rsidP="00186204">
      <w:pPr>
        <w:spacing w:after="0" w:line="240" w:lineRule="auto"/>
        <w:jc w:val="both"/>
      </w:pPr>
      <w:r>
        <w:t xml:space="preserve">HUD will accept objections to its release of funds and the County of Henrico’s certification for a period of fifteen days following the anticipated submission date or its actual receipt of the request (whichever is later) only if they are on one of the following bases: (a) the certification was not executed by the Certifying Officer of the County of Henrico; (b) the County of Henrico 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HUD; or (d) another Federal agency acting pursuant to 40 CFR Part 1504 has submitted a written finding that the project is unsatisfactory from the standpoint of environmental quality. Objections must be prepared and submitted in accordance with the required procedures (24 CFR Part 58, </w:t>
      </w:r>
      <w:r w:rsidRPr="00BC46CF">
        <w:t>§</w:t>
      </w:r>
      <w:r>
        <w:t>58.72) and shall be addressed to HUD Richmond Field Office at 600 E Broad Street, Richmond, VA 23219. Potential objectors should contact HUD at 800-842-2610 ext. 4881 to verify the actual last day of the objection period.</w:t>
      </w:r>
    </w:p>
    <w:p w14:paraId="54665A65" w14:textId="77777777" w:rsidR="00BC46CF" w:rsidRDefault="00BC46CF" w:rsidP="00186204">
      <w:pPr>
        <w:spacing w:after="0" w:line="240" w:lineRule="auto"/>
        <w:jc w:val="both"/>
      </w:pPr>
    </w:p>
    <w:p w14:paraId="1AA4397D" w14:textId="70A6253A" w:rsidR="00BC46CF" w:rsidRDefault="00BC46CF" w:rsidP="00186204">
      <w:pPr>
        <w:spacing w:after="0" w:line="240" w:lineRule="auto"/>
        <w:jc w:val="both"/>
      </w:pPr>
      <w:r>
        <w:t>John A. Vithoulkas</w:t>
      </w:r>
      <w:r w:rsidR="00551E62">
        <w:t>,</w:t>
      </w:r>
    </w:p>
    <w:p w14:paraId="600E543E" w14:textId="6D618387" w:rsidR="00551E62" w:rsidRDefault="00551E62" w:rsidP="00186204">
      <w:pPr>
        <w:spacing w:after="0" w:line="240" w:lineRule="auto"/>
        <w:jc w:val="both"/>
      </w:pPr>
      <w:r>
        <w:t>County Manager &amp; Certifying Officer</w:t>
      </w:r>
    </w:p>
    <w:p w14:paraId="3C9D111C" w14:textId="72E160CE" w:rsidR="00551E62" w:rsidRPr="008D267D" w:rsidRDefault="00551E62" w:rsidP="00186204">
      <w:pPr>
        <w:spacing w:after="0" w:line="240" w:lineRule="auto"/>
        <w:jc w:val="both"/>
      </w:pPr>
      <w:r>
        <w:t>County of Henrico, Virginia</w:t>
      </w:r>
    </w:p>
    <w:sectPr w:rsidR="00551E62" w:rsidRPr="008D26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A1"/>
    <w:rsid w:val="00186204"/>
    <w:rsid w:val="002E189A"/>
    <w:rsid w:val="003D6740"/>
    <w:rsid w:val="00551E62"/>
    <w:rsid w:val="00587A1B"/>
    <w:rsid w:val="008D267D"/>
    <w:rsid w:val="00A40259"/>
    <w:rsid w:val="00B32B49"/>
    <w:rsid w:val="00BC46CF"/>
    <w:rsid w:val="00BF6DD3"/>
    <w:rsid w:val="00C8716B"/>
    <w:rsid w:val="00D42EA1"/>
    <w:rsid w:val="00D440F4"/>
    <w:rsid w:val="00E02F41"/>
    <w:rsid w:val="00ED4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749CD"/>
  <w15:chartTrackingRefBased/>
  <w15:docId w15:val="{E844629F-DF89-4483-8F61-0EFB2C49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E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E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E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E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E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E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E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E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E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E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E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E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EA1"/>
    <w:rPr>
      <w:rFonts w:eastAsiaTheme="majorEastAsia" w:cstheme="majorBidi"/>
      <w:color w:val="272727" w:themeColor="text1" w:themeTint="D8"/>
    </w:rPr>
  </w:style>
  <w:style w:type="paragraph" w:styleId="Title">
    <w:name w:val="Title"/>
    <w:basedOn w:val="Normal"/>
    <w:next w:val="Normal"/>
    <w:link w:val="TitleChar"/>
    <w:uiPriority w:val="10"/>
    <w:qFormat/>
    <w:rsid w:val="00D42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E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EA1"/>
    <w:pPr>
      <w:spacing w:before="160"/>
      <w:jc w:val="center"/>
    </w:pPr>
    <w:rPr>
      <w:i/>
      <w:iCs/>
      <w:color w:val="404040" w:themeColor="text1" w:themeTint="BF"/>
    </w:rPr>
  </w:style>
  <w:style w:type="character" w:customStyle="1" w:styleId="QuoteChar">
    <w:name w:val="Quote Char"/>
    <w:basedOn w:val="DefaultParagraphFont"/>
    <w:link w:val="Quote"/>
    <w:uiPriority w:val="29"/>
    <w:rsid w:val="00D42EA1"/>
    <w:rPr>
      <w:i/>
      <w:iCs/>
      <w:color w:val="404040" w:themeColor="text1" w:themeTint="BF"/>
    </w:rPr>
  </w:style>
  <w:style w:type="paragraph" w:styleId="ListParagraph">
    <w:name w:val="List Paragraph"/>
    <w:basedOn w:val="Normal"/>
    <w:uiPriority w:val="34"/>
    <w:qFormat/>
    <w:rsid w:val="00D42EA1"/>
    <w:pPr>
      <w:ind w:left="720"/>
      <w:contextualSpacing/>
    </w:pPr>
  </w:style>
  <w:style w:type="character" w:styleId="IntenseEmphasis">
    <w:name w:val="Intense Emphasis"/>
    <w:basedOn w:val="DefaultParagraphFont"/>
    <w:uiPriority w:val="21"/>
    <w:qFormat/>
    <w:rsid w:val="00D42EA1"/>
    <w:rPr>
      <w:i/>
      <w:iCs/>
      <w:color w:val="0F4761" w:themeColor="accent1" w:themeShade="BF"/>
    </w:rPr>
  </w:style>
  <w:style w:type="paragraph" w:styleId="IntenseQuote">
    <w:name w:val="Intense Quote"/>
    <w:basedOn w:val="Normal"/>
    <w:next w:val="Normal"/>
    <w:link w:val="IntenseQuoteChar"/>
    <w:uiPriority w:val="30"/>
    <w:qFormat/>
    <w:rsid w:val="00D42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EA1"/>
    <w:rPr>
      <w:i/>
      <w:iCs/>
      <w:color w:val="0F4761" w:themeColor="accent1" w:themeShade="BF"/>
    </w:rPr>
  </w:style>
  <w:style w:type="character" w:styleId="IntenseReference">
    <w:name w:val="Intense Reference"/>
    <w:basedOn w:val="DefaultParagraphFont"/>
    <w:uiPriority w:val="32"/>
    <w:qFormat/>
    <w:rsid w:val="00D42EA1"/>
    <w:rPr>
      <w:b/>
      <w:bCs/>
      <w:smallCaps/>
      <w:color w:val="0F4761" w:themeColor="accent1" w:themeShade="BF"/>
      <w:spacing w:val="5"/>
    </w:rPr>
  </w:style>
  <w:style w:type="character" w:styleId="Hyperlink">
    <w:name w:val="Hyperlink"/>
    <w:basedOn w:val="DefaultParagraphFont"/>
    <w:uiPriority w:val="99"/>
    <w:unhideWhenUsed/>
    <w:rsid w:val="008D267D"/>
    <w:rPr>
      <w:color w:val="467886" w:themeColor="hyperlink"/>
      <w:u w:val="single"/>
    </w:rPr>
  </w:style>
  <w:style w:type="character" w:styleId="UnresolvedMention">
    <w:name w:val="Unresolved Mention"/>
    <w:basedOn w:val="DefaultParagraphFont"/>
    <w:uiPriority w:val="99"/>
    <w:semiHidden/>
    <w:unhideWhenUsed/>
    <w:rsid w:val="008D2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County of Henrico</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Smoot, Joshua</dc:creator>
  <cp:keywords/>
  <dc:description/>
  <cp:lastModifiedBy>Smoot, Joshua</cp:lastModifiedBy>
  <cp:revision>4</cp:revision>
  <dcterms:created xsi:type="dcterms:W3CDTF">2025-10-03T19:18:00Z</dcterms:created>
  <dcterms:modified xsi:type="dcterms:W3CDTF">2025-10-06T13:29:00Z</dcterms:modified>
</cp:coreProperties>
</file>